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  <w:lang w:val="en-US" w:eastAsia="zh-CN"/>
        </w:rPr>
        <w:t>学生申请毕业流程操作</w:t>
      </w:r>
    </w:p>
    <w:p>
      <w:pPr>
        <w:pStyle w:val="8"/>
        <w:numPr>
          <w:ilvl w:val="0"/>
          <w:numId w:val="1"/>
        </w:numPr>
        <w:bidi w:val="0"/>
        <w:outlineLvl w:val="1"/>
        <w:rPr>
          <w:rFonts w:hint="eastAsia"/>
          <w:lang w:val="en-US" w:eastAsia="zh-CN"/>
        </w:rPr>
      </w:pPr>
      <w:bookmarkStart w:id="0" w:name="_Toc1971"/>
      <w:r>
        <w:rPr>
          <w:rFonts w:hint="eastAsia"/>
          <w:lang w:val="en-US" w:eastAsia="zh-CN"/>
        </w:rPr>
        <w:t>登录学习中心</w:t>
      </w:r>
      <w:bookmarkEnd w:id="0"/>
    </w:p>
    <w:p>
      <w:pPr>
        <w:pStyle w:val="9"/>
        <w:widowControl w:val="0"/>
        <w:numPr>
          <w:ilvl w:val="0"/>
          <w:numId w:val="0"/>
        </w:numPr>
        <w:spacing w:line="400" w:lineRule="exact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说明：学生通过学习中心网址，使用账号密码，或者使用微信扫码登录。账号一般为身份证号码，密码为身份证后6位，微信扫码登录一般是指手机号码绑定的微信号。</w:t>
      </w:r>
    </w:p>
    <w:p>
      <w:pPr>
        <w:pStyle w:val="9"/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注：若忘记学生密码，需要联系站点老师重置密码，重置密码一般为身份证后6位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eastAsia="微软雅黑" w:cs="Times New Roman" w:asciiTheme="minorAscii" w:hAnsiTheme="minorAscii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="Times New Roman" w:asciiTheme="minorAscii" w:hAnsiTheme="minorAscii"/>
          <w:color w:val="0D0D0D" w:themeColor="text1" w:themeTint="F2"/>
          <w:kern w:val="2"/>
          <w:sz w:val="21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建议使用浏览器</w:t>
      </w:r>
      <w:r>
        <w:rPr>
          <w:rFonts w:ascii="Microsoft YaHei UI" w:hAnsi="Microsoft YaHei UI" w:eastAsia="Microsoft YaHei UI" w:cs="Microsoft YaHei UI"/>
          <w:color w:val="000000"/>
          <w:kern w:val="0"/>
          <w:sz w:val="18"/>
          <w:szCs w:val="18"/>
          <w:lang w:val="en-US" w:eastAsia="zh-CN" w:bidi="ar"/>
        </w:rPr>
        <w:t>：</w:t>
      </w:r>
      <w:r>
        <w:rPr>
          <w:rFonts w:hint="eastAsia" w:eastAsia="微软雅黑" w:cs="Times New Roman" w:asciiTheme="minorAscii" w:hAnsiTheme="minorAscii"/>
          <w:color w:val="FF0000"/>
          <w:kern w:val="2"/>
          <w:sz w:val="21"/>
          <w:szCs w:val="24"/>
          <w:lang w:val="en-US" w:eastAsia="zh-CN" w:bidi="ar-SA"/>
        </w:rPr>
        <w:t>360 极速浏览器（极速模式）、谷歌浏览器。</w:t>
      </w:r>
    </w:p>
    <w:p>
      <w:pPr>
        <w:pStyle w:val="9"/>
        <w:widowControl w:val="0"/>
        <w:numPr>
          <w:ilvl w:val="0"/>
          <w:numId w:val="0"/>
        </w:numPr>
        <w:spacing w:line="400" w:lineRule="exact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登录网址：</w:t>
      </w:r>
      <w:r>
        <w:rPr>
          <w:rFonts w:ascii="宋体" w:hAnsi="宋体" w:eastAsia="宋体" w:cs="宋体"/>
          <w:sz w:val="24"/>
          <w:szCs w:val="24"/>
        </w:rPr>
        <w:t>https://jxky.web2.superchutou.com/#/login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46570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8"/>
        <w:numPr>
          <w:ilvl w:val="0"/>
          <w:numId w:val="1"/>
        </w:numPr>
        <w:bidi w:val="0"/>
        <w:outlineLvl w:val="1"/>
        <w:rPr>
          <w:rFonts w:hint="default"/>
          <w:lang w:val="en-US" w:eastAsia="zh-CN"/>
        </w:rPr>
      </w:pPr>
      <w:bookmarkStart w:id="1" w:name="_Toc25511"/>
      <w:r>
        <w:rPr>
          <w:rFonts w:hint="eastAsia"/>
          <w:lang w:val="en-US" w:eastAsia="zh-CN"/>
        </w:rPr>
        <w:t>我的毕业</w:t>
      </w:r>
      <w:bookmarkEnd w:id="1"/>
    </w:p>
    <w:p>
      <w:pPr>
        <w:pStyle w:val="9"/>
        <w:bidi w:val="0"/>
      </w:pPr>
      <w:r>
        <w:rPr>
          <w:rFonts w:hint="eastAsia"/>
          <w:lang w:val="en-US" w:eastAsia="zh-CN"/>
        </w:rPr>
        <w:t>说明：学生可以在此菜单完成毕业相关需要的数据以及论文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毕业信息核对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说明：学生可以进行毕业信息核对，上传寸照以及毕业信息手机，学籍登记表和毕业登记表等操作。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毕业信息填报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毕业信息核对</w:t>
      </w:r>
      <w:r>
        <w:rPr>
          <w:rFonts w:hint="default"/>
          <w:lang w:val="en-US" w:eastAsia="zh-CN"/>
        </w:rPr>
        <w:t>】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可对自己的毕业信息进行核对，基本信息可以进行修改，确认无误的进行确认即可</w:t>
      </w:r>
    </w:p>
    <w:p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02374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drawing>
          <wp:inline distT="0" distB="0" distL="114300" distR="114300">
            <wp:extent cx="5294630" cy="2561590"/>
            <wp:effectExtent l="0" t="0" r="8890" b="13970"/>
            <wp:docPr id="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13135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毕业信息收集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说明：学生可以在此页面填写毕业信息包括：工作单位带※号等字段填写进行提交。</w:t>
      </w:r>
    </w:p>
    <w:p>
      <w:pPr>
        <w:pStyle w:val="11"/>
        <w:bidi w:val="0"/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毕业信息填报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毕业信息收集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可对毕业信息相关字段进行填写提交</w:t>
      </w:r>
      <w:r>
        <w:drawing>
          <wp:inline distT="0" distB="0" distL="114300" distR="114300">
            <wp:extent cx="15240" cy="15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240" cy="15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drawing>
          <wp:inline distT="0" distB="0" distL="114300" distR="114300">
            <wp:extent cx="5272405" cy="2658745"/>
            <wp:effectExtent l="0" t="0" r="63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 学籍登记表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说明：学生可以在此页面填写学籍登记相关信息，电子签名提交后不可更改，在没有填写电子签名前学籍相关字段信息都是可以更改的。</w:t>
      </w:r>
    </w:p>
    <w:p>
      <w:pPr>
        <w:pStyle w:val="11"/>
        <w:bidi w:val="0"/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毕业信息填报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学籍登记表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可对学籍信息相关字段进行填写提交</w:t>
      </w:r>
    </w:p>
    <w:p>
      <w:pPr>
        <w:pStyle w:val="13"/>
        <w:numPr>
          <w:ilvl w:val="0"/>
          <w:numId w:val="0"/>
        </w:numPr>
        <w:ind w:leftChars="0"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658745"/>
            <wp:effectExtent l="0" t="0" r="63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2.4 毕业登记表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说明：学生可以在此页面毕业登记相关信息，电子签名提交后不可更改，在没有填写电子签名前毕业信息相关字段信息都是可以更改的。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毕业信息填报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毕业登记表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可对学籍信息相关字段进行填写提交</w:t>
      </w:r>
    </w:p>
    <w:p>
      <w:pPr>
        <w:bidi w:val="0"/>
      </w:pPr>
      <w:r>
        <w:drawing>
          <wp:inline distT="0" distB="0" distL="114300" distR="114300">
            <wp:extent cx="5272405" cy="2658745"/>
            <wp:effectExtent l="0" t="0" r="63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bidi w:val="0"/>
        <w:outlineLvl w:val="1"/>
      </w:pPr>
      <w:r>
        <w:rPr>
          <w:rFonts w:hint="eastAsia"/>
          <w:lang w:val="en-US" w:eastAsia="zh-CN"/>
        </w:rPr>
        <w:t>毕业申报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说明：学生自主进行毕业申请，站点代申请，查看是否符合毕业条件</w:t>
      </w:r>
    </w:p>
    <w:p>
      <w:pPr>
        <w:pStyle w:val="12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查看毕业条件</w:t>
      </w:r>
    </w:p>
    <w:p>
      <w:pPr>
        <w:pStyle w:val="11"/>
        <w:bidi w:val="0"/>
        <w:rPr>
          <w:rFonts w:hint="eastAsia"/>
          <w:b/>
          <w:bCs/>
          <w:color w:val="FF0000"/>
          <w:lang w:val="en-US" w:eastAsia="zh-CN"/>
        </w:rPr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毕业申报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即可查看学校设置的毕业条件，满足的条件会显示</w:t>
      </w:r>
      <w:r>
        <w:rPr>
          <w:rFonts w:hint="eastAsia"/>
          <w:color w:val="FF0000"/>
          <w:lang w:val="en-US" w:eastAsia="zh-CN"/>
        </w:rPr>
        <w:t>✔</w:t>
      </w:r>
      <w:r>
        <w:rPr>
          <w:rFonts w:hint="eastAsia"/>
          <w:lang w:val="en-US" w:eastAsia="zh-CN"/>
        </w:rPr>
        <w:t>，不满足条件会显示</w:t>
      </w:r>
      <w:r>
        <w:rPr>
          <w:rFonts w:hint="eastAsia"/>
          <w:b/>
          <w:bCs/>
          <w:color w:val="FF0000"/>
          <w:lang w:val="en-US" w:eastAsia="zh-CN"/>
        </w:rPr>
        <w:t>×</w:t>
      </w:r>
    </w:p>
    <w:p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175250" cy="26009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rcRect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272405" cy="2658745"/>
            <wp:effectExtent l="0" t="0" r="63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学生自主申请毕业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毕业申报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若全部满足毕业条件的，则可以点击立申请，申请完成后需站点进行审核确认后再最后到高校进行审核，学生在此页面可以看到相关审核进度以及状态</w:t>
      </w:r>
    </w:p>
    <w:p>
      <w:pPr>
        <w:bidi w:val="0"/>
      </w:pPr>
      <w:r>
        <w:drawing>
          <wp:inline distT="0" distB="0" distL="114300" distR="114300">
            <wp:extent cx="5272405" cy="2658745"/>
            <wp:effectExtent l="0" t="0" r="63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站点代申请毕业</w:t>
      </w:r>
    </w:p>
    <w:p>
      <w:pPr>
        <w:numPr>
          <w:ilvl w:val="0"/>
          <w:numId w:val="0"/>
        </w:numPr>
        <w:bidi w:val="0"/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说明：站点代申请毕业的，站点代申请完成后，学生本人需要进行再次确认后，再到高校进行审核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操作路径：【</w:t>
      </w:r>
      <w:r>
        <w:rPr>
          <w:rFonts w:hint="eastAsia"/>
          <w:lang w:val="en-US" w:eastAsia="zh-CN"/>
        </w:rPr>
        <w:t>我的毕业</w:t>
      </w:r>
      <w:r>
        <w:rPr>
          <w:rFonts w:hint="default"/>
          <w:lang w:val="en-US" w:eastAsia="zh-CN"/>
        </w:rPr>
        <w:t>】→【</w:t>
      </w:r>
      <w:r>
        <w:rPr>
          <w:rFonts w:hint="eastAsia"/>
          <w:lang w:val="en-US" w:eastAsia="zh-CN"/>
        </w:rPr>
        <w:t>毕业申报</w:t>
      </w:r>
      <w:r>
        <w:rPr>
          <w:rFonts w:hint="default"/>
          <w:lang w:val="en-US" w:eastAsia="zh-CN"/>
        </w:rPr>
        <w:t>】</w:t>
      </w:r>
      <w:r>
        <w:rPr>
          <w:rFonts w:hint="eastAsia"/>
          <w:lang w:val="en-US" w:eastAsia="zh-CN"/>
        </w:rPr>
        <w:t>在此页面站点代申请完后，进行确认后到高校进行审核，查看审核进度以及审核状态</w:t>
      </w:r>
    </w:p>
    <w:p>
      <w:pPr>
        <w:numPr>
          <w:ilvl w:val="0"/>
          <w:numId w:val="0"/>
        </w:numPr>
        <w:bidi w:val="0"/>
        <w:ind w:leftChars="0" w:firstLine="210" w:firstLineChars="10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658745"/>
            <wp:effectExtent l="0" t="0" r="63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val="en-US" w:eastAsia="zh-CN"/>
        </w:rPr>
      </w:pPr>
    </w:p>
    <w:p>
      <w:pPr>
        <w:bidi w:val="0"/>
      </w:pPr>
    </w:p>
    <w:p>
      <w:pPr>
        <w:bidi w:val="0"/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4D6CB"/>
    <w:multiLevelType w:val="multilevel"/>
    <w:tmpl w:val="BD14D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GRjMWNiOGVmNzg3YWJlYmE5ZTUzNmNkYWI0OGMifQ=="/>
  </w:docVars>
  <w:rsids>
    <w:rsidRoot w:val="529B2A92"/>
    <w:rsid w:val="04687F0B"/>
    <w:rsid w:val="0EB774F3"/>
    <w:rsid w:val="17246415"/>
    <w:rsid w:val="1FA140B4"/>
    <w:rsid w:val="2F8512FC"/>
    <w:rsid w:val="529B2A92"/>
    <w:rsid w:val="602C2F4B"/>
    <w:rsid w:val="6288332E"/>
    <w:rsid w:val="6531690D"/>
    <w:rsid w:val="705D6A41"/>
    <w:rsid w:val="743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2"/>
    <w:next w:val="3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标题3"/>
    <w:basedOn w:val="3"/>
    <w:next w:val="9"/>
    <w:autoRedefine/>
    <w:qFormat/>
    <w:uiPriority w:val="0"/>
    <w:pPr>
      <w:spacing w:before="20" w:after="20" w:line="440" w:lineRule="exact"/>
      <w:ind w:left="210" w:leftChars="100" w:right="210" w:rightChars="100"/>
    </w:pPr>
    <w:rPr>
      <w:rFonts w:ascii="Times New Roman" w:hAnsi="Times New Roman" w:eastAsia="微软雅黑"/>
      <w:b/>
      <w:sz w:val="24"/>
    </w:rPr>
  </w:style>
  <w:style w:type="paragraph" w:customStyle="1" w:styleId="9">
    <w:name w:val="自定义正文"/>
    <w:basedOn w:val="1"/>
    <w:autoRedefine/>
    <w:qFormat/>
    <w:uiPriority w:val="0"/>
    <w:pPr>
      <w:spacing w:line="400" w:lineRule="exact"/>
      <w:ind w:firstLine="420" w:firstLineChars="200"/>
    </w:pPr>
    <w:rPr>
      <w:rFonts w:eastAsia="微软雅黑" w:cs="Times New Roman" w:asciiTheme="minorAscii" w:hAnsiTheme="minorAscii"/>
      <w:color w:val="0D0D0D" w:themeColor="text1" w:themeTint="F2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10">
    <w:name w:val="自定义标题2"/>
    <w:basedOn w:val="2"/>
    <w:next w:val="8"/>
    <w:autoRedefine/>
    <w:qFormat/>
    <w:uiPriority w:val="0"/>
    <w:pPr>
      <w:spacing w:before="20" w:after="20" w:line="520" w:lineRule="exact"/>
    </w:pPr>
    <w:rPr>
      <w:rFonts w:ascii="Arial" w:hAnsi="Arial" w:eastAsia="微软雅黑"/>
      <w:b/>
      <w:sz w:val="28"/>
      <w:szCs w:val="28"/>
    </w:rPr>
  </w:style>
  <w:style w:type="paragraph" w:customStyle="1" w:styleId="11">
    <w:name w:val="自定义正文蓝色"/>
    <w:next w:val="9"/>
    <w:link w:val="14"/>
    <w:autoRedefine/>
    <w:qFormat/>
    <w:uiPriority w:val="0"/>
    <w:pPr>
      <w:spacing w:line="400" w:lineRule="exact"/>
      <w:ind w:firstLine="210" w:firstLineChars="100"/>
    </w:pPr>
    <w:rPr>
      <w:rFonts w:ascii="Times New Roman" w:hAnsi="Times New Roman" w:eastAsia="微软雅黑" w:cs="Times New Roman"/>
      <w:color w:val="2737D3"/>
      <w:sz w:val="21"/>
      <w:lang w:val="en-US" w:eastAsia="zh-CN" w:bidi="ar-SA"/>
    </w:rPr>
  </w:style>
  <w:style w:type="paragraph" w:customStyle="1" w:styleId="12">
    <w:name w:val="自定义标题4"/>
    <w:basedOn w:val="4"/>
    <w:next w:val="13"/>
    <w:autoRedefine/>
    <w:qFormat/>
    <w:uiPriority w:val="0"/>
    <w:pPr>
      <w:spacing w:before="20" w:after="20" w:line="500" w:lineRule="exact"/>
      <w:ind w:left="210" w:leftChars="100"/>
    </w:pPr>
    <w:rPr>
      <w:rFonts w:ascii="Times New Roman" w:hAnsi="Times New Roman" w:eastAsia="微软雅黑" w:cs="Times New Roman"/>
      <w:b/>
      <w:sz w:val="22"/>
    </w:rPr>
  </w:style>
  <w:style w:type="paragraph" w:customStyle="1" w:styleId="13">
    <w:name w:val="自定义标题5"/>
    <w:basedOn w:val="5"/>
    <w:autoRedefine/>
    <w:qFormat/>
    <w:uiPriority w:val="0"/>
    <w:pPr>
      <w:spacing w:before="20" w:after="20" w:line="500" w:lineRule="exact"/>
      <w:ind w:left="210" w:leftChars="100"/>
    </w:pPr>
    <w:rPr>
      <w:rFonts w:eastAsia="微软雅黑" w:asciiTheme="minorAscii" w:hAnsiTheme="minorAscii"/>
      <w:sz w:val="21"/>
    </w:rPr>
  </w:style>
  <w:style w:type="character" w:customStyle="1" w:styleId="14">
    <w:name w:val="自定义正文蓝色 Char"/>
    <w:link w:val="11"/>
    <w:qFormat/>
    <w:uiPriority w:val="0"/>
    <w:rPr>
      <w:rFonts w:ascii="Times New Roman" w:hAnsi="Times New Roman" w:eastAsia="微软雅黑" w:cs="Times New Roman"/>
      <w:color w:val="2737D3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2024-04-25T03:45:00Z</dcterms:created>
  <dc:creator>chutou</dc:creator>
  <cp:lastModifiedBy>----特來客【T'reker】</cp:lastModifiedBy>
  <dcterms:modified xsi:type="dcterms:W3CDTF">2024-04-25T08:24:21Z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D228E4A21C56457D9920CEA85B343B58_13</vt:lpwstr>
  </property>
</Properties>
</file>